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C17225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>Приложение  1</w:t>
      </w:r>
      <w:r w:rsidR="001656C6">
        <w:rPr>
          <w:b/>
          <w:snapToGrid w:val="0"/>
          <w:color w:val="000000"/>
          <w:sz w:val="22"/>
          <w:szCs w:val="22"/>
        </w:rPr>
        <w:t>0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>
        <w:rPr>
          <w:bCs/>
          <w:sz w:val="22"/>
          <w:szCs w:val="22"/>
        </w:rPr>
        <w:t xml:space="preserve"> __.12.2020г.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№__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21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>
        <w:rPr>
          <w:bCs/>
          <w:sz w:val="22"/>
          <w:szCs w:val="22"/>
        </w:rPr>
        <w:t>2</w:t>
      </w:r>
      <w:r w:rsidRPr="00C54121">
        <w:rPr>
          <w:bCs/>
          <w:sz w:val="22"/>
          <w:szCs w:val="22"/>
        </w:rPr>
        <w:t xml:space="preserve"> и 202</w:t>
      </w:r>
      <w:r>
        <w:rPr>
          <w:bCs/>
          <w:sz w:val="22"/>
          <w:szCs w:val="22"/>
        </w:rPr>
        <w:t>3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21</w:t>
      </w:r>
      <w:r w:rsidRPr="00C54121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2</w:t>
      </w:r>
      <w:r w:rsidRPr="00C54121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3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                                                                                                                                  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3"/>
        <w:gridCol w:w="1185"/>
        <w:gridCol w:w="1130"/>
        <w:gridCol w:w="1271"/>
      </w:tblGrid>
      <w:tr w:rsidR="00D8260A" w:rsidRPr="0076563C" w:rsidTr="00DA6808">
        <w:trPr>
          <w:trHeight w:val="435"/>
        </w:trPr>
        <w:tc>
          <w:tcPr>
            <w:tcW w:w="6345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DA6808">
        <w:trPr>
          <w:trHeight w:val="390"/>
        </w:trPr>
        <w:tc>
          <w:tcPr>
            <w:tcW w:w="6345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D8260A" w:rsidRPr="0076563C" w:rsidRDefault="00D8260A" w:rsidP="00D8260A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21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D8260A" w:rsidRPr="0076563C" w:rsidRDefault="00D8260A" w:rsidP="00D8260A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2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8260A" w:rsidRPr="0076563C" w:rsidRDefault="00D8260A" w:rsidP="00D8260A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3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D8260A" w:rsidRPr="0076563C" w:rsidTr="00DA6808">
        <w:trPr>
          <w:trHeight w:val="988"/>
        </w:trPr>
        <w:tc>
          <w:tcPr>
            <w:tcW w:w="6345" w:type="dxa"/>
          </w:tcPr>
          <w:p w:rsidR="00D8260A" w:rsidRPr="0076563C" w:rsidRDefault="00D8260A" w:rsidP="00DA6808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134" w:type="dxa"/>
          </w:tcPr>
          <w:p w:rsidR="00D8260A" w:rsidRPr="0076563C" w:rsidRDefault="00D8260A" w:rsidP="00DA6808">
            <w:pPr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121,9</w:t>
            </w: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DA6808">
        <w:trPr>
          <w:trHeight w:val="141"/>
        </w:trPr>
        <w:tc>
          <w:tcPr>
            <w:tcW w:w="6345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134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121,9</w:t>
            </w:r>
          </w:p>
        </w:tc>
        <w:tc>
          <w:tcPr>
            <w:tcW w:w="1134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656C6"/>
    <w:rsid w:val="00392752"/>
    <w:rsid w:val="00455B65"/>
    <w:rsid w:val="00943C33"/>
    <w:rsid w:val="00C17225"/>
    <w:rsid w:val="00C301B9"/>
    <w:rsid w:val="00D8260A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5</cp:revision>
  <dcterms:created xsi:type="dcterms:W3CDTF">2020-11-13T13:27:00Z</dcterms:created>
  <dcterms:modified xsi:type="dcterms:W3CDTF">2020-11-13T14:46:00Z</dcterms:modified>
</cp:coreProperties>
</file>