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3E" w:rsidRDefault="0045614C" w:rsidP="00F27C3E">
      <w:pPr>
        <w:pStyle w:val="a5"/>
        <w:shd w:val="clear" w:color="auto" w:fill="FFFFFF"/>
        <w:spacing w:before="0" w:beforeAutospacing="0" w:after="87" w:afterAutospacing="0"/>
        <w:jc w:val="center"/>
        <w:rPr>
          <w:rFonts w:ascii="Arial" w:hAnsi="Arial" w:cs="Arial"/>
          <w:b/>
          <w:bCs/>
          <w:color w:val="000000"/>
          <w:sz w:val="12"/>
          <w:szCs w:val="12"/>
        </w:rPr>
      </w:pPr>
      <w:r>
        <w:rPr>
          <w:noProof/>
        </w:rPr>
        <w:drawing>
          <wp:inline distT="0" distB="0" distL="0" distR="0">
            <wp:extent cx="4760595" cy="6350635"/>
            <wp:effectExtent l="19050" t="0" r="1905" b="0"/>
            <wp:docPr id="4" name="Рисунок 4" descr="8221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2216716"/>
                    <pic:cNvPicPr>
                      <a:picLocks noChangeAspect="1" noChangeArrowheads="1"/>
                    </pic:cNvPicPr>
                  </pic:nvPicPr>
                  <pic:blipFill>
                    <a:blip r:embed="rId4"/>
                    <a:srcRect/>
                    <a:stretch>
                      <a:fillRect/>
                    </a:stretch>
                  </pic:blipFill>
                  <pic:spPr bwMode="auto">
                    <a:xfrm>
                      <a:off x="0" y="0"/>
                      <a:ext cx="4760595" cy="6350635"/>
                    </a:xfrm>
                    <a:prstGeom prst="rect">
                      <a:avLst/>
                    </a:prstGeom>
                    <a:noFill/>
                    <a:ln w="9525">
                      <a:noFill/>
                      <a:miter lim="800000"/>
                      <a:headEnd/>
                      <a:tailEnd/>
                    </a:ln>
                  </pic:spPr>
                </pic:pic>
              </a:graphicData>
            </a:graphic>
          </wp:inline>
        </w:drawing>
      </w:r>
      <w:r>
        <w:rPr>
          <w:noProof/>
        </w:rPr>
        <w:lastRenderedPageBreak/>
        <w:drawing>
          <wp:inline distT="0" distB="0" distL="0" distR="0">
            <wp:extent cx="5940425" cy="4191634"/>
            <wp:effectExtent l="19050" t="0" r="3175" b="0"/>
            <wp:docPr id="16" name="Рисунок 16" descr="Ter7-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r7-copy"/>
                    <pic:cNvPicPr>
                      <a:picLocks noChangeAspect="1" noChangeArrowheads="1"/>
                    </pic:cNvPicPr>
                  </pic:nvPicPr>
                  <pic:blipFill>
                    <a:blip r:embed="rId5"/>
                    <a:srcRect/>
                    <a:stretch>
                      <a:fillRect/>
                    </a:stretch>
                  </pic:blipFill>
                  <pic:spPr bwMode="auto">
                    <a:xfrm>
                      <a:off x="0" y="0"/>
                      <a:ext cx="5940425" cy="4191634"/>
                    </a:xfrm>
                    <a:prstGeom prst="rect">
                      <a:avLst/>
                    </a:prstGeom>
                    <a:noFill/>
                    <a:ln w="9525">
                      <a:noFill/>
                      <a:miter lim="800000"/>
                      <a:headEnd/>
                      <a:tailEnd/>
                    </a:ln>
                  </pic:spPr>
                </pic:pic>
              </a:graphicData>
            </a:graphic>
          </wp:inline>
        </w:drawing>
      </w:r>
      <w:r>
        <w:rPr>
          <w:noProof/>
        </w:rPr>
        <w:drawing>
          <wp:inline distT="0" distB="0" distL="0" distR="0">
            <wp:extent cx="5940425" cy="4303327"/>
            <wp:effectExtent l="19050" t="0" r="3175" b="0"/>
            <wp:docPr id="13" name="Рисунок 13" desc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r"/>
                    <pic:cNvPicPr>
                      <a:picLocks noChangeAspect="1" noChangeArrowheads="1"/>
                    </pic:cNvPicPr>
                  </pic:nvPicPr>
                  <pic:blipFill>
                    <a:blip r:embed="rId6"/>
                    <a:srcRect/>
                    <a:stretch>
                      <a:fillRect/>
                    </a:stretch>
                  </pic:blipFill>
                  <pic:spPr bwMode="auto">
                    <a:xfrm>
                      <a:off x="0" y="0"/>
                      <a:ext cx="5940425" cy="4303327"/>
                    </a:xfrm>
                    <a:prstGeom prst="rect">
                      <a:avLst/>
                    </a:prstGeom>
                    <a:noFill/>
                    <a:ln w="9525">
                      <a:noFill/>
                      <a:miter lim="800000"/>
                      <a:headEnd/>
                      <a:tailEnd/>
                    </a:ln>
                  </pic:spPr>
                </pic:pic>
              </a:graphicData>
            </a:graphic>
          </wp:inline>
        </w:drawing>
      </w:r>
    </w:p>
    <w:p w:rsidR="00F27C3E" w:rsidRDefault="00F27C3E" w:rsidP="00F27C3E">
      <w:pPr>
        <w:pStyle w:val="a5"/>
        <w:shd w:val="clear" w:color="auto" w:fill="FFFFFF"/>
        <w:spacing w:before="0" w:beforeAutospacing="0" w:after="87" w:afterAutospacing="0"/>
        <w:jc w:val="center"/>
        <w:rPr>
          <w:rFonts w:ascii="Arial" w:hAnsi="Arial" w:cs="Arial"/>
          <w:b/>
          <w:bCs/>
          <w:color w:val="000000"/>
          <w:sz w:val="12"/>
          <w:szCs w:val="12"/>
        </w:rPr>
      </w:pPr>
    </w:p>
    <w:p w:rsidR="00F27C3E" w:rsidRDefault="00F27C3E" w:rsidP="00F27C3E">
      <w:pPr>
        <w:pStyle w:val="a5"/>
        <w:shd w:val="clear" w:color="auto" w:fill="FFFFFF"/>
        <w:spacing w:before="0" w:beforeAutospacing="0" w:after="87" w:afterAutospacing="0"/>
        <w:jc w:val="center"/>
        <w:rPr>
          <w:rFonts w:ascii="Arial" w:hAnsi="Arial" w:cs="Arial"/>
          <w:b/>
          <w:bCs/>
          <w:color w:val="000000"/>
          <w:sz w:val="12"/>
          <w:szCs w:val="12"/>
        </w:rPr>
      </w:pPr>
    </w:p>
    <w:p w:rsidR="00F27C3E" w:rsidRDefault="00F27C3E" w:rsidP="00F27C3E">
      <w:pPr>
        <w:pStyle w:val="a5"/>
        <w:shd w:val="clear" w:color="auto" w:fill="FFFFFF"/>
        <w:spacing w:before="0" w:beforeAutospacing="0" w:after="87" w:afterAutospacing="0"/>
        <w:jc w:val="center"/>
        <w:rPr>
          <w:rFonts w:ascii="Arial" w:hAnsi="Arial" w:cs="Arial"/>
          <w:b/>
          <w:bCs/>
          <w:color w:val="000000"/>
          <w:sz w:val="12"/>
          <w:szCs w:val="12"/>
        </w:rPr>
      </w:pPr>
    </w:p>
    <w:p w:rsidR="00F27C3E" w:rsidRDefault="00F27C3E" w:rsidP="00F27C3E">
      <w:pPr>
        <w:pStyle w:val="a5"/>
        <w:shd w:val="clear" w:color="auto" w:fill="FFFFFF"/>
        <w:spacing w:before="0" w:beforeAutospacing="0" w:after="87" w:afterAutospacing="0"/>
        <w:jc w:val="center"/>
        <w:rPr>
          <w:rFonts w:ascii="Arial" w:hAnsi="Arial" w:cs="Arial"/>
          <w:b/>
          <w:bCs/>
          <w:color w:val="000000"/>
          <w:sz w:val="12"/>
          <w:szCs w:val="12"/>
        </w:rPr>
      </w:pPr>
    </w:p>
    <w:p w:rsidR="00F27C3E" w:rsidRDefault="00F27C3E" w:rsidP="00F27C3E">
      <w:pPr>
        <w:pStyle w:val="a5"/>
        <w:shd w:val="clear" w:color="auto" w:fill="FFFFFF"/>
        <w:spacing w:before="0" w:beforeAutospacing="0" w:after="87" w:afterAutospacing="0"/>
        <w:jc w:val="center"/>
        <w:rPr>
          <w:rFonts w:ascii="Arial" w:hAnsi="Arial" w:cs="Arial"/>
          <w:b/>
          <w:bCs/>
          <w:color w:val="000000"/>
          <w:sz w:val="12"/>
          <w:szCs w:val="12"/>
        </w:rPr>
      </w:pPr>
    </w:p>
    <w:p w:rsidR="00F27C3E" w:rsidRDefault="00F27C3E" w:rsidP="00F27C3E">
      <w:pPr>
        <w:pStyle w:val="a5"/>
        <w:shd w:val="clear" w:color="auto" w:fill="FFFFFF"/>
        <w:spacing w:before="0" w:beforeAutospacing="0" w:after="87" w:afterAutospacing="0"/>
        <w:jc w:val="center"/>
        <w:rPr>
          <w:rFonts w:ascii="Arial" w:hAnsi="Arial" w:cs="Arial"/>
          <w:b/>
          <w:bCs/>
          <w:color w:val="000000"/>
          <w:sz w:val="12"/>
          <w:szCs w:val="12"/>
        </w:rPr>
      </w:pPr>
    </w:p>
    <w:p w:rsidR="00F27C3E" w:rsidRDefault="00F27C3E" w:rsidP="00F27C3E">
      <w:pPr>
        <w:pStyle w:val="a5"/>
        <w:shd w:val="clear" w:color="auto" w:fill="FFFFFF"/>
        <w:spacing w:before="0" w:beforeAutospacing="0" w:after="87" w:afterAutospacing="0"/>
        <w:jc w:val="center"/>
        <w:rPr>
          <w:rFonts w:ascii="Arial" w:hAnsi="Arial" w:cs="Arial"/>
          <w:color w:val="000000"/>
          <w:sz w:val="12"/>
          <w:szCs w:val="12"/>
        </w:rPr>
      </w:pPr>
      <w:r>
        <w:rPr>
          <w:rFonts w:ascii="Arial" w:hAnsi="Arial" w:cs="Arial"/>
          <w:b/>
          <w:bCs/>
          <w:color w:val="000000"/>
          <w:sz w:val="12"/>
          <w:szCs w:val="12"/>
        </w:rPr>
        <w:t>ПАМЯТКА ШКОЛЬНИКАМ</w:t>
      </w:r>
    </w:p>
    <w:p w:rsidR="00F27C3E" w:rsidRDefault="00F27C3E" w:rsidP="00F27C3E">
      <w:pPr>
        <w:pStyle w:val="a5"/>
        <w:shd w:val="clear" w:color="auto" w:fill="FFFFFF"/>
        <w:spacing w:before="0" w:beforeAutospacing="0" w:after="87" w:afterAutospacing="0"/>
        <w:jc w:val="center"/>
        <w:rPr>
          <w:rFonts w:ascii="Arial" w:hAnsi="Arial" w:cs="Arial"/>
          <w:color w:val="000000"/>
          <w:sz w:val="12"/>
          <w:szCs w:val="12"/>
        </w:rPr>
      </w:pPr>
      <w:r>
        <w:rPr>
          <w:rFonts w:ascii="Arial" w:hAnsi="Arial" w:cs="Arial"/>
          <w:b/>
          <w:bCs/>
          <w:color w:val="000000"/>
          <w:sz w:val="12"/>
          <w:szCs w:val="12"/>
        </w:rPr>
        <w:t>ПО ПРОТИВОДЕЙСТВИЮ ТЕРРОРИЗМУ</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«Террор» в переводе с латинского означает «страх», «ужас». Терроризм – война без правил, война без линии фронта, жестокая и бесчеловечная, потому что главный удар противник наносит по мирному населению. Ни этических, ни моральных границ у терроризма нет. Террористы ни перед чем не останавливаются для достижения своих целей. Наоборот, чтобы максимально привлечь к себе внимание, посеять панику среди населения, они наращивают масштабы и дерзость своих акций, стремятся увеличить количество жертв. </w:t>
      </w:r>
      <w:r>
        <w:rPr>
          <w:rFonts w:ascii="Arial" w:hAnsi="Arial" w:cs="Arial"/>
          <w:color w:val="000000"/>
          <w:sz w:val="12"/>
          <w:szCs w:val="12"/>
        </w:rPr>
        <w:br/>
        <w:t>Терроризм называют чумой ХХ века. В условиях быстрого совершенствования разных видов оружия, прежде всего оружия массового поражения, терроризм подобно смертельной болезни распространился по всей планете. И в XXI веке никто не застрахован от того, что в любой момент может стать жертвой теракта, поскольку с началом нового столетия не исчезли те явления, которые порождают террор: социальная неустойчивость в мире, межнациональные конфликты, и связанный с ними крайний национализм, экономическая отсталость отдельных народов и религиозный фанатизм. Терроризм страшен уже тем, что он непредсказуем. Крайне сложно предположить когда, где и насколько чудовищный по своей жестокости удар нанесут террористы в следующий раз.</w:t>
      </w:r>
    </w:p>
    <w:p w:rsidR="00F27C3E" w:rsidRDefault="00F27C3E" w:rsidP="00F27C3E">
      <w:pPr>
        <w:pStyle w:val="a5"/>
        <w:shd w:val="clear" w:color="auto" w:fill="FFFFFF"/>
        <w:spacing w:before="0" w:beforeAutospacing="0" w:after="87" w:afterAutospacing="0"/>
        <w:jc w:val="center"/>
        <w:rPr>
          <w:rFonts w:ascii="Arial" w:hAnsi="Arial" w:cs="Arial"/>
          <w:color w:val="000000"/>
          <w:sz w:val="12"/>
          <w:szCs w:val="12"/>
        </w:rPr>
      </w:pPr>
      <w:r>
        <w:rPr>
          <w:rFonts w:ascii="Arial" w:hAnsi="Arial" w:cs="Arial"/>
          <w:color w:val="000000"/>
          <w:sz w:val="12"/>
          <w:szCs w:val="12"/>
        </w:rPr>
        <w:t>ОСНОВНЫЕ ПРИНЦИПЫ ПРОТИВОДЕЙСТВИЯ ТЕРРОРИЗМУ</w:t>
      </w:r>
    </w:p>
    <w:p w:rsidR="00F27C3E" w:rsidRDefault="00F27C3E" w:rsidP="00F27C3E">
      <w:pPr>
        <w:pStyle w:val="a5"/>
        <w:shd w:val="clear" w:color="auto" w:fill="FFFFFF"/>
        <w:spacing w:before="0" w:beforeAutospacing="0" w:after="87" w:afterAutospacing="0"/>
        <w:jc w:val="center"/>
        <w:rPr>
          <w:rFonts w:ascii="Arial" w:hAnsi="Arial" w:cs="Arial"/>
          <w:color w:val="000000"/>
          <w:sz w:val="12"/>
          <w:szCs w:val="12"/>
        </w:rPr>
      </w:pPr>
      <w:r>
        <w:rPr>
          <w:rFonts w:ascii="Arial" w:hAnsi="Arial" w:cs="Arial"/>
          <w:color w:val="000000"/>
          <w:sz w:val="12"/>
          <w:szCs w:val="12"/>
        </w:rPr>
        <w:t>И ЭКСТРЕМИЗМУ</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1) обеспечение прав и свобод человека и гражданина;</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2) законность;</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3) неотвратимость наказания;</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4)комплексное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 и экстремизму;</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5) приоритет мер предупреждения;</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6) конфиденциальность сведений;</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7) минимизация и (или) ликвидация последствий;</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8) соразмерность мер противодействия степени общественной опасности. </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b/>
          <w:bCs/>
          <w:color w:val="000000"/>
          <w:sz w:val="12"/>
          <w:szCs w:val="12"/>
          <w:u w:val="single"/>
        </w:rPr>
        <w:t>В случае обнаружения подозрительного предмета:</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xml:space="preserve">• Не трогать, не передвигать обнаруженный подозрительный предмет! </w:t>
      </w:r>
      <w:proofErr w:type="gramStart"/>
      <w:r>
        <w:rPr>
          <w:rFonts w:ascii="Arial" w:hAnsi="Arial" w:cs="Arial"/>
          <w:color w:val="000000"/>
          <w:sz w:val="12"/>
          <w:szCs w:val="12"/>
        </w:rPr>
        <w:t>Представьте эту возможность</w:t>
      </w:r>
      <w:proofErr w:type="gramEnd"/>
      <w:r>
        <w:rPr>
          <w:rFonts w:ascii="Arial" w:hAnsi="Arial" w:cs="Arial"/>
          <w:color w:val="000000"/>
          <w:sz w:val="12"/>
          <w:szCs w:val="12"/>
        </w:rPr>
        <w:t xml:space="preserve"> специалистам.</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b/>
          <w:bCs/>
          <w:color w:val="000000"/>
          <w:sz w:val="12"/>
          <w:szCs w:val="12"/>
        </w:rPr>
        <w:t>Если Вам на глаза попался подозрительный предмет </w:t>
      </w:r>
      <w:r>
        <w:rPr>
          <w:rFonts w:ascii="Arial" w:hAnsi="Arial" w:cs="Arial"/>
          <w:color w:val="000000"/>
          <w:sz w:val="12"/>
          <w:szCs w:val="12"/>
        </w:rPr>
        <w:t>(мешок, сумка, коробка и т.п.), из него торчат провода, слышен звук тикающих часов, рядом явно нет хозяина этого предмета, то ваши действия:</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отойти на безопасное расстояние;</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жестом или голосом постараться предупредить окружающих об опасности;</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сообщить о найденном предмете по телефону «102» и действовать только в соответствии с полученными рекомендациями;</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до приезда полиции и специалистов не подходить к подозрительному предмету и не предпринимать никаких действий по его обезвреживанию.</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b/>
          <w:bCs/>
          <w:color w:val="000000"/>
          <w:sz w:val="12"/>
          <w:szCs w:val="12"/>
        </w:rPr>
        <w:t>Если Вы стали свидетелем подозрительных действий каких-либо лиц </w:t>
      </w:r>
      <w:r>
        <w:rPr>
          <w:rFonts w:ascii="Arial" w:hAnsi="Arial" w:cs="Arial"/>
          <w:color w:val="000000"/>
          <w:sz w:val="12"/>
          <w:szCs w:val="12"/>
        </w:rPr>
        <w:t>(доставка в жилые дома неизвестных, подозрительных на вид емкостей, упаковок, мешков и т.п.), то ваши действия:</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не привлекать на себя внимание лиц, действия которых показались Вам подозрительными;</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сообщить о происходящем по телефону «102»;</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попытаться запомнить приметы подозрительных вам лиц и номера машин;</w:t>
      </w:r>
    </w:p>
    <w:p w:rsidR="00F27C3E" w:rsidRDefault="00F27C3E" w:rsidP="00F27C3E">
      <w:pPr>
        <w:pStyle w:val="a5"/>
        <w:shd w:val="clear" w:color="auto" w:fill="FFFFFF"/>
        <w:spacing w:before="0" w:beforeAutospacing="0" w:after="87" w:afterAutospacing="0"/>
        <w:rPr>
          <w:rFonts w:ascii="Arial" w:hAnsi="Arial" w:cs="Arial"/>
          <w:color w:val="000000"/>
          <w:sz w:val="12"/>
          <w:szCs w:val="12"/>
        </w:rPr>
      </w:pPr>
      <w:r>
        <w:rPr>
          <w:rFonts w:ascii="Arial" w:hAnsi="Arial" w:cs="Arial"/>
          <w:color w:val="000000"/>
          <w:sz w:val="12"/>
          <w:szCs w:val="12"/>
        </w:rPr>
        <w:t>- до приезда полиции или подразделений других правоохранительных органов не предпринимать никаких активных действий.</w:t>
      </w:r>
    </w:p>
    <w:p w:rsidR="00F27C3E" w:rsidRDefault="00F27C3E" w:rsidP="00F27C3E">
      <w:pPr>
        <w:pStyle w:val="a5"/>
        <w:shd w:val="clear" w:color="auto" w:fill="FFFFFF"/>
        <w:spacing w:before="0" w:beforeAutospacing="0" w:after="87" w:afterAutospacing="0"/>
        <w:jc w:val="center"/>
        <w:rPr>
          <w:rFonts w:ascii="Arial" w:hAnsi="Arial" w:cs="Arial"/>
          <w:color w:val="000000"/>
          <w:sz w:val="12"/>
          <w:szCs w:val="12"/>
        </w:rPr>
      </w:pPr>
      <w:r>
        <w:rPr>
          <w:rFonts w:ascii="Arial" w:hAnsi="Arial" w:cs="Arial"/>
          <w:b/>
          <w:bCs/>
          <w:i/>
          <w:iCs/>
          <w:color w:val="000000"/>
          <w:sz w:val="12"/>
          <w:szCs w:val="12"/>
        </w:rPr>
        <w:t>БУДЬТЕ БДИТЕЛЬНЫМИ!</w:t>
      </w:r>
    </w:p>
    <w:tbl>
      <w:tblPr>
        <w:tblW w:w="6545" w:type="dxa"/>
        <w:tblCellSpacing w:w="15" w:type="dxa"/>
        <w:shd w:val="clear" w:color="auto" w:fill="FFFFFF"/>
        <w:tblCellMar>
          <w:top w:w="15" w:type="dxa"/>
          <w:left w:w="44" w:type="dxa"/>
          <w:bottom w:w="15" w:type="dxa"/>
          <w:right w:w="44" w:type="dxa"/>
        </w:tblCellMar>
        <w:tblLook w:val="04A0"/>
      </w:tblPr>
      <w:tblGrid>
        <w:gridCol w:w="6545"/>
      </w:tblGrid>
      <w:tr w:rsidR="001B4A30" w:rsidRPr="001B4A30" w:rsidTr="001B4A30">
        <w:trPr>
          <w:tblCellSpacing w:w="15" w:type="dxa"/>
        </w:trPr>
        <w:tc>
          <w:tcPr>
            <w:tcW w:w="5000" w:type="pct"/>
            <w:shd w:val="clear" w:color="auto" w:fill="FFFFFF"/>
            <w:vAlign w:val="center"/>
            <w:hideMark/>
          </w:tcPr>
          <w:p w:rsidR="001B4A30" w:rsidRDefault="001B4A30" w:rsidP="001B4A30">
            <w:pPr>
              <w:spacing w:before="26" w:after="26" w:line="192" w:lineRule="atLeast"/>
              <w:rPr>
                <w:rFonts w:ascii="Times" w:eastAsia="Times New Roman" w:hAnsi="Times" w:cs="Times"/>
                <w:b/>
                <w:bCs/>
                <w:color w:val="D21D0F"/>
                <w:sz w:val="16"/>
                <w:szCs w:val="16"/>
              </w:rPr>
            </w:pPr>
          </w:p>
          <w:p w:rsidR="001B4A30" w:rsidRDefault="001B4A30" w:rsidP="001B4A30">
            <w:pPr>
              <w:spacing w:before="26" w:after="26" w:line="192" w:lineRule="atLeast"/>
              <w:rPr>
                <w:rFonts w:ascii="Times" w:eastAsia="Times New Roman" w:hAnsi="Times" w:cs="Times"/>
                <w:b/>
                <w:bCs/>
                <w:color w:val="D21D0F"/>
                <w:sz w:val="16"/>
                <w:szCs w:val="16"/>
              </w:rPr>
            </w:pPr>
          </w:p>
          <w:p w:rsidR="001B4A30" w:rsidRDefault="001B4A30" w:rsidP="001B4A30">
            <w:pPr>
              <w:spacing w:before="26" w:after="26" w:line="192" w:lineRule="atLeast"/>
              <w:rPr>
                <w:rFonts w:ascii="Times" w:eastAsia="Times New Roman" w:hAnsi="Times" w:cs="Times"/>
                <w:b/>
                <w:bCs/>
                <w:color w:val="D21D0F"/>
                <w:sz w:val="16"/>
                <w:szCs w:val="16"/>
              </w:rPr>
            </w:pPr>
          </w:p>
          <w:p w:rsidR="001B4A30" w:rsidRDefault="001B4A30" w:rsidP="001B4A30">
            <w:pPr>
              <w:spacing w:before="26" w:after="26" w:line="192" w:lineRule="atLeast"/>
              <w:rPr>
                <w:rFonts w:ascii="Times" w:eastAsia="Times New Roman" w:hAnsi="Times" w:cs="Times"/>
                <w:b/>
                <w:bCs/>
                <w:color w:val="D21D0F"/>
                <w:sz w:val="16"/>
                <w:szCs w:val="16"/>
              </w:rPr>
            </w:pPr>
          </w:p>
          <w:p w:rsidR="001B4A30" w:rsidRPr="001B4A30" w:rsidRDefault="001B4A30" w:rsidP="001B4A30">
            <w:pPr>
              <w:spacing w:before="26" w:after="26" w:line="192" w:lineRule="atLeast"/>
              <w:rPr>
                <w:rFonts w:ascii="Times" w:eastAsia="Times New Roman" w:hAnsi="Times" w:cs="Times"/>
                <w:b/>
                <w:bCs/>
                <w:color w:val="D21D0F"/>
                <w:sz w:val="16"/>
                <w:szCs w:val="16"/>
              </w:rPr>
            </w:pPr>
            <w:r w:rsidRPr="001B4A30">
              <w:rPr>
                <w:rFonts w:ascii="Times" w:eastAsia="Times New Roman" w:hAnsi="Times" w:cs="Times"/>
                <w:b/>
                <w:bCs/>
                <w:color w:val="D21D0F"/>
                <w:sz w:val="16"/>
                <w:szCs w:val="16"/>
              </w:rPr>
              <w:t>Памятки для населения</w:t>
            </w:r>
          </w:p>
        </w:tc>
      </w:tr>
    </w:tbl>
    <w:p w:rsidR="001B4A30" w:rsidRPr="001B4A30" w:rsidRDefault="001B4A30" w:rsidP="001B4A30">
      <w:pPr>
        <w:spacing w:after="0" w:line="240" w:lineRule="auto"/>
        <w:rPr>
          <w:rFonts w:ascii="Times New Roman" w:eastAsia="Times New Roman" w:hAnsi="Times New Roman" w:cs="Times New Roman"/>
          <w:vanish/>
          <w:sz w:val="24"/>
          <w:szCs w:val="24"/>
        </w:rPr>
      </w:pPr>
    </w:p>
    <w:tbl>
      <w:tblPr>
        <w:tblW w:w="6545" w:type="dxa"/>
        <w:tblCellSpacing w:w="15" w:type="dxa"/>
        <w:shd w:val="clear" w:color="auto" w:fill="FFFFFF"/>
        <w:tblCellMar>
          <w:top w:w="15" w:type="dxa"/>
          <w:left w:w="44" w:type="dxa"/>
          <w:bottom w:w="15" w:type="dxa"/>
          <w:right w:w="44" w:type="dxa"/>
        </w:tblCellMar>
        <w:tblLook w:val="04A0"/>
      </w:tblPr>
      <w:tblGrid>
        <w:gridCol w:w="6545"/>
      </w:tblGrid>
      <w:tr w:rsidR="001B4A30" w:rsidRPr="001B4A30" w:rsidTr="001B4A30">
        <w:trPr>
          <w:tblCellSpacing w:w="15" w:type="dxa"/>
        </w:trPr>
        <w:tc>
          <w:tcPr>
            <w:tcW w:w="0" w:type="auto"/>
            <w:shd w:val="clear" w:color="auto" w:fill="FFFFFF"/>
            <w:hideMark/>
          </w:tcPr>
          <w:p w:rsidR="001B4A30" w:rsidRPr="001B4A30" w:rsidRDefault="001B4A30" w:rsidP="001B4A30">
            <w:pPr>
              <w:spacing w:before="100" w:beforeAutospacing="1" w:after="100" w:afterAutospacing="1" w:line="140" w:lineRule="atLeast"/>
              <w:jc w:val="center"/>
              <w:rPr>
                <w:rFonts w:ascii="Arial" w:eastAsia="Times New Roman" w:hAnsi="Arial" w:cs="Arial"/>
                <w:color w:val="000000"/>
                <w:sz w:val="11"/>
                <w:szCs w:val="11"/>
              </w:rPr>
            </w:pPr>
            <w:r w:rsidRPr="001B4A30">
              <w:rPr>
                <w:rFonts w:ascii="Arial" w:eastAsia="Times New Roman" w:hAnsi="Arial" w:cs="Arial"/>
                <w:b/>
                <w:bCs/>
                <w:color w:val="000000"/>
                <w:sz w:val="11"/>
              </w:rPr>
              <w:t>ПАМЯТКА</w:t>
            </w:r>
          </w:p>
          <w:p w:rsidR="001B4A30" w:rsidRPr="001B4A30" w:rsidRDefault="001B4A30" w:rsidP="001B4A30">
            <w:pPr>
              <w:spacing w:before="100" w:beforeAutospacing="1" w:after="100" w:afterAutospacing="1" w:line="140" w:lineRule="atLeast"/>
              <w:jc w:val="center"/>
              <w:rPr>
                <w:rFonts w:ascii="Arial" w:eastAsia="Times New Roman" w:hAnsi="Arial" w:cs="Arial"/>
                <w:color w:val="000000"/>
                <w:sz w:val="11"/>
                <w:szCs w:val="11"/>
              </w:rPr>
            </w:pPr>
            <w:r w:rsidRPr="001B4A30">
              <w:rPr>
                <w:rFonts w:ascii="Arial" w:eastAsia="Times New Roman" w:hAnsi="Arial" w:cs="Arial"/>
                <w:b/>
                <w:bCs/>
                <w:color w:val="000000"/>
                <w:sz w:val="11"/>
              </w:rPr>
              <w:t>по противодействию терроризму</w:t>
            </w:r>
          </w:p>
          <w:p w:rsidR="001B4A30" w:rsidRPr="001B4A30" w:rsidRDefault="001B4A30" w:rsidP="001B4A30">
            <w:pPr>
              <w:spacing w:before="100" w:beforeAutospacing="1" w:after="100" w:afterAutospacing="1" w:line="140" w:lineRule="atLeast"/>
              <w:jc w:val="center"/>
              <w:rPr>
                <w:rFonts w:ascii="Arial" w:eastAsia="Times New Roman" w:hAnsi="Arial" w:cs="Arial"/>
                <w:color w:val="000000"/>
                <w:sz w:val="11"/>
                <w:szCs w:val="11"/>
              </w:rPr>
            </w:pPr>
            <w:r w:rsidRPr="001B4A30">
              <w:rPr>
                <w:rFonts w:ascii="Arial" w:eastAsia="Times New Roman" w:hAnsi="Arial" w:cs="Arial"/>
                <w:b/>
                <w:bCs/>
                <w:color w:val="000000"/>
                <w:sz w:val="11"/>
              </w:rPr>
              <w:t>Уважаемые граждане!</w:t>
            </w:r>
          </w:p>
          <w:p w:rsidR="001B4A30" w:rsidRPr="001B4A30" w:rsidRDefault="001B4A30" w:rsidP="001B4A30">
            <w:pPr>
              <w:spacing w:before="100" w:beforeAutospacing="1" w:after="100" w:afterAutospacing="1" w:line="140" w:lineRule="atLeast"/>
              <w:jc w:val="both"/>
              <w:rPr>
                <w:rFonts w:ascii="Arial" w:eastAsia="Times New Roman" w:hAnsi="Arial" w:cs="Arial"/>
                <w:color w:val="000000"/>
                <w:sz w:val="11"/>
                <w:szCs w:val="11"/>
              </w:rPr>
            </w:pPr>
            <w:r w:rsidRPr="001B4A30">
              <w:rPr>
                <w:rFonts w:ascii="Arial" w:eastAsia="Times New Roman" w:hAnsi="Arial" w:cs="Arial"/>
                <w:color w:val="000000"/>
                <w:sz w:val="11"/>
                <w:szCs w:val="11"/>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1B4A30" w:rsidRPr="001B4A30" w:rsidRDefault="001B4A30" w:rsidP="001B4A30">
            <w:pPr>
              <w:spacing w:before="100" w:beforeAutospacing="1" w:after="100" w:afterAutospacing="1" w:line="140" w:lineRule="atLeast"/>
              <w:jc w:val="both"/>
              <w:rPr>
                <w:rFonts w:ascii="Arial" w:eastAsia="Times New Roman" w:hAnsi="Arial" w:cs="Arial"/>
                <w:color w:val="000000"/>
                <w:sz w:val="11"/>
                <w:szCs w:val="11"/>
              </w:rPr>
            </w:pPr>
            <w:r w:rsidRPr="001B4A30">
              <w:rPr>
                <w:rFonts w:ascii="Arial" w:eastAsia="Times New Roman" w:hAnsi="Arial" w:cs="Arial"/>
                <w:color w:val="000000"/>
                <w:sz w:val="11"/>
                <w:szCs w:val="11"/>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w:t>
            </w:r>
            <w:r>
              <w:rPr>
                <w:rFonts w:ascii="Arial" w:eastAsia="Times New Roman" w:hAnsi="Arial" w:cs="Arial"/>
                <w:color w:val="000000"/>
                <w:sz w:val="11"/>
                <w:szCs w:val="11"/>
              </w:rPr>
              <w:t>ение прямых контактов с окружаю</w:t>
            </w:r>
            <w:r w:rsidRPr="001B4A30">
              <w:rPr>
                <w:rFonts w:ascii="Arial" w:eastAsia="Times New Roman" w:hAnsi="Arial" w:cs="Arial"/>
                <w:color w:val="000000"/>
                <w:sz w:val="11"/>
                <w:szCs w:val="11"/>
              </w:rPr>
              <w:t>щими, отстранение от людей.</w:t>
            </w:r>
          </w:p>
          <w:p w:rsidR="001B4A30" w:rsidRPr="001B4A30" w:rsidRDefault="001B4A30" w:rsidP="001B4A30">
            <w:pPr>
              <w:spacing w:before="100" w:beforeAutospacing="1" w:after="100" w:afterAutospacing="1" w:line="140" w:lineRule="atLeast"/>
              <w:jc w:val="both"/>
              <w:rPr>
                <w:rFonts w:ascii="Arial" w:eastAsia="Times New Roman" w:hAnsi="Arial" w:cs="Arial"/>
                <w:color w:val="000000"/>
                <w:sz w:val="11"/>
                <w:szCs w:val="11"/>
              </w:rPr>
            </w:pPr>
            <w:r w:rsidRPr="001B4A30">
              <w:rPr>
                <w:rFonts w:ascii="Arial" w:eastAsia="Times New Roman" w:hAnsi="Arial" w:cs="Arial"/>
                <w:color w:val="000000"/>
                <w:sz w:val="11"/>
                <w:szCs w:val="11"/>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1B4A30" w:rsidRPr="001B4A30" w:rsidRDefault="001B4A30" w:rsidP="001B4A30">
            <w:pPr>
              <w:spacing w:before="100" w:beforeAutospacing="1" w:after="100" w:afterAutospacing="1" w:line="140" w:lineRule="atLeast"/>
              <w:jc w:val="center"/>
              <w:rPr>
                <w:rFonts w:ascii="Arial" w:eastAsia="Times New Roman" w:hAnsi="Arial" w:cs="Arial"/>
                <w:color w:val="000000"/>
                <w:sz w:val="11"/>
                <w:szCs w:val="11"/>
              </w:rPr>
            </w:pPr>
            <w:r w:rsidRPr="001B4A30">
              <w:rPr>
                <w:rFonts w:ascii="Arial" w:eastAsia="Times New Roman" w:hAnsi="Arial" w:cs="Arial"/>
                <w:b/>
                <w:bCs/>
                <w:color w:val="000000"/>
                <w:sz w:val="11"/>
              </w:rPr>
              <w:t>В случае обнаружения подозрительного предмета НЕОБХОДИМО</w:t>
            </w:r>
            <w:r w:rsidRPr="001B4A30">
              <w:rPr>
                <w:rFonts w:ascii="Arial" w:eastAsia="Times New Roman" w:hAnsi="Arial" w:cs="Arial"/>
                <w:color w:val="000000"/>
                <w:sz w:val="11"/>
                <w:szCs w:val="11"/>
              </w:rPr>
              <w:t>:</w:t>
            </w:r>
          </w:p>
          <w:p w:rsidR="001B4A30" w:rsidRPr="001B4A30" w:rsidRDefault="001B4A30" w:rsidP="001B4A30">
            <w:pPr>
              <w:spacing w:before="100" w:beforeAutospacing="1" w:after="100" w:afterAutospacing="1" w:line="140" w:lineRule="atLeast"/>
              <w:rPr>
                <w:rFonts w:ascii="Arial" w:eastAsia="Times New Roman" w:hAnsi="Arial" w:cs="Arial"/>
                <w:color w:val="000000"/>
                <w:sz w:val="11"/>
                <w:szCs w:val="11"/>
              </w:rPr>
            </w:pPr>
            <w:r w:rsidRPr="001B4A30">
              <w:rPr>
                <w:rFonts w:ascii="Arial" w:eastAsia="Times New Roman" w:hAnsi="Arial" w:cs="Arial"/>
                <w:color w:val="000000"/>
                <w:sz w:val="11"/>
                <w:szCs w:val="11"/>
              </w:rPr>
              <w:t>-не трогать и не передвигать обнаруженный подозрительный предмет;</w:t>
            </w:r>
          </w:p>
          <w:p w:rsidR="001B4A30" w:rsidRPr="001B4A30" w:rsidRDefault="001B4A30" w:rsidP="001B4A30">
            <w:pPr>
              <w:spacing w:before="100" w:beforeAutospacing="1" w:after="100" w:afterAutospacing="1" w:line="140" w:lineRule="atLeast"/>
              <w:rPr>
                <w:rFonts w:ascii="Arial" w:eastAsia="Times New Roman" w:hAnsi="Arial" w:cs="Arial"/>
                <w:color w:val="000000"/>
                <w:sz w:val="11"/>
                <w:szCs w:val="11"/>
              </w:rPr>
            </w:pPr>
            <w:r w:rsidRPr="001B4A30">
              <w:rPr>
                <w:rFonts w:ascii="Arial" w:eastAsia="Times New Roman" w:hAnsi="Arial" w:cs="Arial"/>
                <w:color w:val="000000"/>
                <w:sz w:val="11"/>
                <w:szCs w:val="11"/>
              </w:rPr>
              <w:lastRenderedPageBreak/>
              <w:t>-не курить возле обнаруженного подозрительного предмета;</w:t>
            </w:r>
          </w:p>
          <w:p w:rsidR="001B4A30" w:rsidRPr="001B4A30" w:rsidRDefault="001B4A30" w:rsidP="001B4A30">
            <w:pPr>
              <w:spacing w:before="100" w:beforeAutospacing="1" w:after="100" w:afterAutospacing="1" w:line="140" w:lineRule="atLeast"/>
              <w:rPr>
                <w:rFonts w:ascii="Arial" w:eastAsia="Times New Roman" w:hAnsi="Arial" w:cs="Arial"/>
                <w:color w:val="000000"/>
                <w:sz w:val="11"/>
                <w:szCs w:val="11"/>
              </w:rPr>
            </w:pPr>
            <w:r w:rsidRPr="001B4A30">
              <w:rPr>
                <w:rFonts w:ascii="Arial" w:eastAsia="Times New Roman" w:hAnsi="Arial" w:cs="Arial"/>
                <w:color w:val="000000"/>
                <w:sz w:val="11"/>
                <w:szCs w:val="11"/>
              </w:rPr>
              <w:t>-не пользовался возле обнаруженного подозрительного</w:t>
            </w:r>
            <w:r>
              <w:rPr>
                <w:rFonts w:ascii="Arial" w:eastAsia="Times New Roman" w:hAnsi="Arial" w:cs="Arial"/>
                <w:color w:val="000000"/>
                <w:sz w:val="11"/>
                <w:szCs w:val="11"/>
              </w:rPr>
              <w:t xml:space="preserve"> предмета средства</w:t>
            </w:r>
            <w:r w:rsidRPr="001B4A30">
              <w:rPr>
                <w:rFonts w:ascii="Arial" w:eastAsia="Times New Roman" w:hAnsi="Arial" w:cs="Arial"/>
                <w:color w:val="000000"/>
                <w:sz w:val="11"/>
                <w:szCs w:val="11"/>
              </w:rPr>
              <w:t xml:space="preserve">ми радиосвязи, в том числе и мобильными </w:t>
            </w:r>
            <w:r>
              <w:rPr>
                <w:rFonts w:ascii="Arial" w:eastAsia="Times New Roman" w:hAnsi="Arial" w:cs="Arial"/>
                <w:color w:val="000000"/>
                <w:sz w:val="11"/>
                <w:szCs w:val="11"/>
              </w:rPr>
              <w:t>телефонами, пультами дистанцион</w:t>
            </w:r>
            <w:r w:rsidRPr="001B4A30">
              <w:rPr>
                <w:rFonts w:ascii="Arial" w:eastAsia="Times New Roman" w:hAnsi="Arial" w:cs="Arial"/>
                <w:color w:val="000000"/>
                <w:sz w:val="11"/>
                <w:szCs w:val="11"/>
              </w:rPr>
              <w:t>ного управления сигнализацией автомобилей и другими радиоэлектронными устройствами вблизи данного предмета;</w:t>
            </w:r>
          </w:p>
          <w:p w:rsidR="001B4A30" w:rsidRPr="001B4A30" w:rsidRDefault="001B4A30" w:rsidP="001B4A30">
            <w:pPr>
              <w:spacing w:before="100" w:beforeAutospacing="1" w:after="100" w:afterAutospacing="1" w:line="140" w:lineRule="atLeast"/>
              <w:rPr>
                <w:rFonts w:ascii="Arial" w:eastAsia="Times New Roman" w:hAnsi="Arial" w:cs="Arial"/>
                <w:color w:val="000000"/>
                <w:sz w:val="11"/>
                <w:szCs w:val="11"/>
              </w:rPr>
            </w:pPr>
            <w:r w:rsidRPr="001B4A30">
              <w:rPr>
                <w:rFonts w:ascii="Arial" w:eastAsia="Times New Roman" w:hAnsi="Arial" w:cs="Arial"/>
                <w:color w:val="000000"/>
                <w:sz w:val="11"/>
                <w:szCs w:val="11"/>
              </w:rPr>
              <w:t>-немедленно уведомить правоохранительные органы об обнаруженном подозрительном предмете;</w:t>
            </w:r>
          </w:p>
          <w:p w:rsidR="001B4A30" w:rsidRPr="001B4A30" w:rsidRDefault="001B4A30" w:rsidP="001B4A30">
            <w:pPr>
              <w:spacing w:before="100" w:beforeAutospacing="1" w:after="100" w:afterAutospacing="1" w:line="140" w:lineRule="atLeast"/>
              <w:rPr>
                <w:rFonts w:ascii="Arial" w:eastAsia="Times New Roman" w:hAnsi="Arial" w:cs="Arial"/>
                <w:color w:val="000000"/>
                <w:sz w:val="11"/>
                <w:szCs w:val="11"/>
              </w:rPr>
            </w:pPr>
            <w:r w:rsidRPr="001B4A30">
              <w:rPr>
                <w:rFonts w:ascii="Arial" w:eastAsia="Times New Roman" w:hAnsi="Arial" w:cs="Arial"/>
                <w:color w:val="000000"/>
                <w:sz w:val="11"/>
                <w:szCs w:val="11"/>
              </w:rPr>
              <w:t>-по мере возможности дождаться приб</w:t>
            </w:r>
            <w:r>
              <w:rPr>
                <w:rFonts w:ascii="Arial" w:eastAsia="Times New Roman" w:hAnsi="Arial" w:cs="Arial"/>
                <w:color w:val="000000"/>
                <w:sz w:val="11"/>
                <w:szCs w:val="11"/>
              </w:rPr>
              <w:t>ытия представителей правоохрани</w:t>
            </w:r>
            <w:r w:rsidRPr="001B4A30">
              <w:rPr>
                <w:rFonts w:ascii="Arial" w:eastAsia="Times New Roman" w:hAnsi="Arial" w:cs="Arial"/>
                <w:color w:val="000000"/>
                <w:sz w:val="11"/>
                <w:szCs w:val="11"/>
              </w:rPr>
              <w:t>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1B4A30" w:rsidRPr="001B4A30" w:rsidRDefault="001B4A30" w:rsidP="001B4A30">
            <w:pPr>
              <w:spacing w:before="100" w:beforeAutospacing="1" w:after="100" w:afterAutospacing="1" w:line="140" w:lineRule="atLeast"/>
              <w:jc w:val="center"/>
              <w:rPr>
                <w:rFonts w:ascii="Arial" w:eastAsia="Times New Roman" w:hAnsi="Arial" w:cs="Arial"/>
                <w:color w:val="000000"/>
                <w:sz w:val="11"/>
                <w:szCs w:val="11"/>
              </w:rPr>
            </w:pPr>
            <w:r w:rsidRPr="001B4A30">
              <w:rPr>
                <w:rFonts w:ascii="Arial" w:eastAsia="Times New Roman" w:hAnsi="Arial" w:cs="Arial"/>
                <w:b/>
                <w:bCs/>
                <w:color w:val="000000"/>
                <w:sz w:val="11"/>
              </w:rPr>
              <w:t>БУДЬТЕ БДИТЕЛЬНЫМИ!</w:t>
            </w:r>
          </w:p>
        </w:tc>
      </w:tr>
    </w:tbl>
    <w:p w:rsidR="00F27C3E" w:rsidRDefault="00F27C3E" w:rsidP="00F27C3E">
      <w:pPr>
        <w:pStyle w:val="a5"/>
        <w:shd w:val="clear" w:color="auto" w:fill="FFFFFF"/>
        <w:spacing w:before="0" w:beforeAutospacing="0" w:after="87" w:afterAutospacing="0"/>
        <w:jc w:val="center"/>
        <w:rPr>
          <w:rFonts w:ascii="Arial" w:hAnsi="Arial" w:cs="Arial"/>
          <w:color w:val="000000"/>
          <w:sz w:val="12"/>
          <w:szCs w:val="12"/>
        </w:rPr>
      </w:pPr>
      <w:r>
        <w:rPr>
          <w:rFonts w:ascii="Arial" w:hAnsi="Arial" w:cs="Arial"/>
          <w:noProof/>
          <w:color w:val="000000"/>
          <w:sz w:val="12"/>
          <w:szCs w:val="12"/>
        </w:rPr>
        <w:lastRenderedPageBreak/>
        <w:drawing>
          <wp:inline distT="0" distB="0" distL="0" distR="0">
            <wp:extent cx="2144395" cy="725805"/>
            <wp:effectExtent l="19050" t="0" r="8255" b="0"/>
            <wp:docPr id="2" name="Рисунок 1" descr="https://arhivurokov.ru/multiurok/3/8/9/389235906d330b85720c4126cd4ba00461c0f279/pamiatka-shkol-nikam-po-protivodieistviiu-tierrorizmu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3/8/9/389235906d330b85720c4126cd4ba00461c0f279/pamiatka-shkol-nikam-po-protivodieistviiu-tierrorizmu_1.png"/>
                    <pic:cNvPicPr>
                      <a:picLocks noChangeAspect="1" noChangeArrowheads="1"/>
                    </pic:cNvPicPr>
                  </pic:nvPicPr>
                  <pic:blipFill>
                    <a:blip r:embed="rId7"/>
                    <a:srcRect/>
                    <a:stretch>
                      <a:fillRect/>
                    </a:stretch>
                  </pic:blipFill>
                  <pic:spPr bwMode="auto">
                    <a:xfrm>
                      <a:off x="0" y="0"/>
                      <a:ext cx="2144395" cy="725805"/>
                    </a:xfrm>
                    <a:prstGeom prst="rect">
                      <a:avLst/>
                    </a:prstGeom>
                    <a:noFill/>
                    <a:ln w="9525">
                      <a:noFill/>
                      <a:miter lim="800000"/>
                      <a:headEnd/>
                      <a:tailEnd/>
                    </a:ln>
                  </pic:spPr>
                </pic:pic>
              </a:graphicData>
            </a:graphic>
          </wp:inline>
        </w:drawing>
      </w:r>
    </w:p>
    <w:p w:rsidR="00821644" w:rsidRDefault="0045614C">
      <w:r>
        <w:rPr>
          <w:noProof/>
        </w:rPr>
        <w:lastRenderedPageBreak/>
        <w:drawing>
          <wp:inline distT="0" distB="0" distL="0" distR="0">
            <wp:extent cx="3934460" cy="5619115"/>
            <wp:effectExtent l="19050" t="0" r="8890" b="0"/>
            <wp:docPr id="10" name="Рисунок 10" descr="pamjatka 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mjatka ter 1"/>
                    <pic:cNvPicPr>
                      <a:picLocks noChangeAspect="1" noChangeArrowheads="1"/>
                    </pic:cNvPicPr>
                  </pic:nvPicPr>
                  <pic:blipFill>
                    <a:blip r:embed="rId8"/>
                    <a:srcRect/>
                    <a:stretch>
                      <a:fillRect/>
                    </a:stretch>
                  </pic:blipFill>
                  <pic:spPr bwMode="auto">
                    <a:xfrm>
                      <a:off x="0" y="0"/>
                      <a:ext cx="3934460" cy="5619115"/>
                    </a:xfrm>
                    <a:prstGeom prst="rect">
                      <a:avLst/>
                    </a:prstGeom>
                    <a:noFill/>
                    <a:ln w="9525">
                      <a:noFill/>
                      <a:miter lim="800000"/>
                      <a:headEnd/>
                      <a:tailEnd/>
                    </a:ln>
                  </pic:spPr>
                </pic:pic>
              </a:graphicData>
            </a:graphic>
          </wp:inline>
        </w:drawing>
      </w:r>
      <w:r>
        <w:rPr>
          <w:noProof/>
        </w:rPr>
        <w:lastRenderedPageBreak/>
        <w:drawing>
          <wp:inline distT="0" distB="0" distL="0" distR="0">
            <wp:extent cx="5940425" cy="4621635"/>
            <wp:effectExtent l="19050" t="0" r="3175" b="0"/>
            <wp:docPr id="7" name="Рисунок 7" descr="go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 05"/>
                    <pic:cNvPicPr>
                      <a:picLocks noChangeAspect="1" noChangeArrowheads="1"/>
                    </pic:cNvPicPr>
                  </pic:nvPicPr>
                  <pic:blipFill>
                    <a:blip r:embed="rId9"/>
                    <a:srcRect/>
                    <a:stretch>
                      <a:fillRect/>
                    </a:stretch>
                  </pic:blipFill>
                  <pic:spPr bwMode="auto">
                    <a:xfrm>
                      <a:off x="0" y="0"/>
                      <a:ext cx="5940425" cy="4621635"/>
                    </a:xfrm>
                    <a:prstGeom prst="rect">
                      <a:avLst/>
                    </a:prstGeom>
                    <a:noFill/>
                    <a:ln w="9525">
                      <a:noFill/>
                      <a:miter lim="800000"/>
                      <a:headEnd/>
                      <a:tailEnd/>
                    </a:ln>
                  </pic:spPr>
                </pic:pic>
              </a:graphicData>
            </a:graphic>
          </wp:inline>
        </w:drawing>
      </w:r>
      <w:r>
        <w:rPr>
          <w:noProof/>
        </w:rPr>
        <w:lastRenderedPageBreak/>
        <w:drawing>
          <wp:inline distT="0" distB="0" distL="0" distR="0">
            <wp:extent cx="4760595" cy="6350635"/>
            <wp:effectExtent l="19050" t="0" r="1905" b="0"/>
            <wp:docPr id="1" name="Рисунок 1" descr="0680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809717"/>
                    <pic:cNvPicPr>
                      <a:picLocks noChangeAspect="1" noChangeArrowheads="1"/>
                    </pic:cNvPicPr>
                  </pic:nvPicPr>
                  <pic:blipFill>
                    <a:blip r:embed="rId10"/>
                    <a:srcRect/>
                    <a:stretch>
                      <a:fillRect/>
                    </a:stretch>
                  </pic:blipFill>
                  <pic:spPr bwMode="auto">
                    <a:xfrm>
                      <a:off x="0" y="0"/>
                      <a:ext cx="4760595" cy="6350635"/>
                    </a:xfrm>
                    <a:prstGeom prst="rect">
                      <a:avLst/>
                    </a:prstGeom>
                    <a:noFill/>
                    <a:ln w="9525">
                      <a:noFill/>
                      <a:miter lim="800000"/>
                      <a:headEnd/>
                      <a:tailEnd/>
                    </a:ln>
                  </pic:spPr>
                </pic:pic>
              </a:graphicData>
            </a:graphic>
          </wp:inline>
        </w:drawing>
      </w:r>
    </w:p>
    <w:sectPr w:rsidR="00821644" w:rsidSect="00942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45614C"/>
    <w:rsid w:val="001B4A30"/>
    <w:rsid w:val="00205E4E"/>
    <w:rsid w:val="0045614C"/>
    <w:rsid w:val="00821644"/>
    <w:rsid w:val="0094207F"/>
    <w:rsid w:val="00F27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14C"/>
    <w:rPr>
      <w:rFonts w:ascii="Tahoma" w:hAnsi="Tahoma" w:cs="Tahoma"/>
      <w:sz w:val="16"/>
      <w:szCs w:val="16"/>
    </w:rPr>
  </w:style>
  <w:style w:type="paragraph" w:styleId="a5">
    <w:name w:val="Normal (Web)"/>
    <w:basedOn w:val="a"/>
    <w:uiPriority w:val="99"/>
    <w:unhideWhenUsed/>
    <w:rsid w:val="00F27C3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B4A30"/>
    <w:rPr>
      <w:b/>
      <w:bCs/>
    </w:rPr>
  </w:style>
</w:styles>
</file>

<file path=word/webSettings.xml><?xml version="1.0" encoding="utf-8"?>
<w:webSettings xmlns:r="http://schemas.openxmlformats.org/officeDocument/2006/relationships" xmlns:w="http://schemas.openxmlformats.org/wordprocessingml/2006/main">
  <w:divs>
    <w:div w:id="521095979">
      <w:bodyDiv w:val="1"/>
      <w:marLeft w:val="0"/>
      <w:marRight w:val="0"/>
      <w:marTop w:val="0"/>
      <w:marBottom w:val="0"/>
      <w:divBdr>
        <w:top w:val="none" w:sz="0" w:space="0" w:color="auto"/>
        <w:left w:val="none" w:sz="0" w:space="0" w:color="auto"/>
        <w:bottom w:val="none" w:sz="0" w:space="0" w:color="auto"/>
        <w:right w:val="none" w:sz="0" w:space="0" w:color="auto"/>
      </w:divBdr>
    </w:div>
    <w:div w:id="20133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2019-01-17T07:21:00Z</dcterms:created>
  <dcterms:modified xsi:type="dcterms:W3CDTF">2019-01-17T07:30:00Z</dcterms:modified>
</cp:coreProperties>
</file>