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36" w:type="dxa"/>
        <w:tblInd w:w="5353" w:type="dxa"/>
        <w:tblLook w:val="04A0"/>
      </w:tblPr>
      <w:tblGrid>
        <w:gridCol w:w="4536"/>
      </w:tblGrid>
      <w:tr w:rsidR="00E546B4" w:rsidRPr="007327B4" w:rsidTr="007327B4">
        <w:tc>
          <w:tcPr>
            <w:tcW w:w="4536" w:type="dxa"/>
          </w:tcPr>
          <w:p w:rsidR="00E546B4" w:rsidRPr="007327B4" w:rsidRDefault="00E546B4" w:rsidP="00E546B4">
            <w:pPr>
              <w:spacing w:after="0"/>
              <w:jc w:val="right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7327B4">
              <w:rPr>
                <w:rFonts w:ascii="PT Astra Serif" w:hAnsi="PT Astra Serif"/>
                <w:color w:val="000000"/>
                <w:sz w:val="23"/>
                <w:szCs w:val="23"/>
              </w:rPr>
              <w:t>УТВЕРЖДЕНО</w:t>
            </w:r>
          </w:p>
          <w:p w:rsidR="00E546B4" w:rsidRPr="007327B4" w:rsidRDefault="00E546B4" w:rsidP="00E546B4">
            <w:pPr>
              <w:spacing w:after="0" w:line="240" w:lineRule="auto"/>
              <w:ind w:left="-250"/>
              <w:jc w:val="right"/>
              <w:rPr>
                <w:sz w:val="23"/>
                <w:szCs w:val="23"/>
              </w:rPr>
            </w:pPr>
            <w:r w:rsidRPr="007327B4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Глава Администрации Углеродовского </w:t>
            </w:r>
            <w:r w:rsidR="007327B4" w:rsidRPr="007327B4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городского </w:t>
            </w:r>
            <w:r w:rsidRPr="007327B4">
              <w:rPr>
                <w:rFonts w:ascii="PT Astra Serif" w:hAnsi="PT Astra Serif"/>
                <w:color w:val="000000"/>
                <w:sz w:val="23"/>
                <w:szCs w:val="23"/>
              </w:rPr>
              <w:t>поселения</w:t>
            </w:r>
          </w:p>
        </w:tc>
      </w:tr>
    </w:tbl>
    <w:p w:rsidR="00E546B4" w:rsidRPr="007327B4" w:rsidRDefault="00E546B4" w:rsidP="007327B4">
      <w:pPr>
        <w:tabs>
          <w:tab w:val="left" w:pos="6599"/>
        </w:tabs>
        <w:spacing w:after="0"/>
        <w:ind w:right="-426"/>
        <w:rPr>
          <w:rFonts w:ascii="Times New Roman" w:hAnsi="Times New Roman" w:cs="Times New Roman"/>
          <w:sz w:val="23"/>
          <w:szCs w:val="23"/>
        </w:rPr>
      </w:pPr>
      <w:r w:rsidRPr="007327B4">
        <w:rPr>
          <w:sz w:val="23"/>
          <w:szCs w:val="23"/>
        </w:rPr>
        <w:tab/>
      </w:r>
      <w:r w:rsidRPr="007327B4">
        <w:rPr>
          <w:rFonts w:ascii="Times New Roman" w:hAnsi="Times New Roman" w:cs="Times New Roman"/>
          <w:sz w:val="23"/>
          <w:szCs w:val="23"/>
        </w:rPr>
        <w:t>____________ С.Г. Ильяев</w:t>
      </w:r>
    </w:p>
    <w:p w:rsidR="00E546B4" w:rsidRPr="007327B4" w:rsidRDefault="00E546B4" w:rsidP="00E546B4">
      <w:pPr>
        <w:tabs>
          <w:tab w:val="left" w:pos="6599"/>
        </w:tabs>
        <w:jc w:val="right"/>
        <w:rPr>
          <w:rFonts w:ascii="Times New Roman" w:hAnsi="Times New Roman" w:cs="Times New Roman"/>
          <w:sz w:val="23"/>
          <w:szCs w:val="23"/>
        </w:rPr>
      </w:pPr>
      <w:r w:rsidRPr="007327B4">
        <w:rPr>
          <w:rFonts w:ascii="Times New Roman" w:hAnsi="Times New Roman" w:cs="Times New Roman"/>
          <w:sz w:val="23"/>
          <w:szCs w:val="23"/>
        </w:rPr>
        <w:t>«____» _________  20___ г.</w:t>
      </w:r>
    </w:p>
    <w:p w:rsidR="00E546B4" w:rsidRPr="007327B4" w:rsidRDefault="00E546B4" w:rsidP="00E546B4">
      <w:pPr>
        <w:jc w:val="center"/>
        <w:rPr>
          <w:rFonts w:ascii="Times New Roman" w:hAnsi="Times New Roman" w:cs="Times New Roman"/>
          <w:sz w:val="23"/>
          <w:szCs w:val="23"/>
        </w:rPr>
      </w:pPr>
      <w:r w:rsidRPr="007327B4">
        <w:rPr>
          <w:rFonts w:ascii="Times New Roman" w:hAnsi="Times New Roman" w:cs="Times New Roman"/>
          <w:sz w:val="23"/>
          <w:szCs w:val="23"/>
        </w:rPr>
        <w:t>Индикаторы коррупции при осуществлении закупок                                                                                        в Администрации Углеродовского городского поселения</w:t>
      </w:r>
    </w:p>
    <w:tbl>
      <w:tblPr>
        <w:tblW w:w="10206" w:type="dxa"/>
        <w:tblInd w:w="-459" w:type="dxa"/>
        <w:tblLook w:val="04A0"/>
      </w:tblPr>
      <w:tblGrid>
        <w:gridCol w:w="2268"/>
        <w:gridCol w:w="7938"/>
      </w:tblGrid>
      <w:tr w:rsidR="00E546B4" w:rsidRPr="007327B4" w:rsidTr="007327B4">
        <w:trPr>
          <w:trHeight w:val="3021"/>
        </w:trPr>
        <w:tc>
          <w:tcPr>
            <w:tcW w:w="2268" w:type="dxa"/>
          </w:tcPr>
          <w:p w:rsidR="00E546B4" w:rsidRPr="007327B4" w:rsidRDefault="00E546B4" w:rsidP="008F693C">
            <w:pPr>
              <w:spacing w:after="120"/>
              <w:rPr>
                <w:rFonts w:ascii="PT Astra Serif" w:hAnsi="PT Astra Serif" w:cs="Arial"/>
                <w:sz w:val="23"/>
                <w:szCs w:val="23"/>
              </w:rPr>
            </w:pPr>
            <w:r w:rsidRPr="007327B4">
              <w:rPr>
                <w:rFonts w:ascii="PT Astra Serif" w:hAnsi="PT Astra Serif" w:cs="Arial"/>
                <w:sz w:val="23"/>
                <w:szCs w:val="23"/>
              </w:rPr>
              <w:t xml:space="preserve">Сигнальные индикаторы коррупции </w:t>
            </w:r>
          </w:p>
          <w:p w:rsidR="007327B4" w:rsidRPr="007327B4" w:rsidRDefault="007327B4" w:rsidP="008F693C">
            <w:pPr>
              <w:spacing w:after="120"/>
              <w:rPr>
                <w:rFonts w:ascii="PT Astra Serif" w:hAnsi="PT Astra Serif" w:cs="Arial"/>
                <w:sz w:val="23"/>
                <w:szCs w:val="23"/>
              </w:rPr>
            </w:pPr>
          </w:p>
          <w:p w:rsidR="007327B4" w:rsidRPr="007327B4" w:rsidRDefault="007327B4" w:rsidP="008F693C">
            <w:pPr>
              <w:spacing w:after="120"/>
              <w:rPr>
                <w:rFonts w:ascii="PT Astra Serif" w:hAnsi="PT Astra Serif" w:cs="Arial"/>
                <w:sz w:val="23"/>
                <w:szCs w:val="23"/>
              </w:rPr>
            </w:pPr>
          </w:p>
          <w:p w:rsidR="007327B4" w:rsidRPr="007327B4" w:rsidRDefault="007327B4" w:rsidP="008F693C">
            <w:pPr>
              <w:spacing w:after="120"/>
              <w:rPr>
                <w:rFonts w:ascii="PT Astra Serif" w:hAnsi="PT Astra Serif" w:cs="Arial"/>
                <w:sz w:val="23"/>
                <w:szCs w:val="23"/>
              </w:rPr>
            </w:pPr>
          </w:p>
          <w:p w:rsidR="007327B4" w:rsidRPr="007327B4" w:rsidRDefault="007327B4" w:rsidP="008F693C">
            <w:pPr>
              <w:spacing w:after="120"/>
              <w:rPr>
                <w:rFonts w:ascii="PT Astra Serif" w:hAnsi="PT Astra Serif" w:cs="Arial"/>
                <w:sz w:val="23"/>
                <w:szCs w:val="23"/>
              </w:rPr>
            </w:pPr>
          </w:p>
          <w:p w:rsidR="007327B4" w:rsidRPr="007327B4" w:rsidRDefault="007327B4" w:rsidP="008F693C">
            <w:pPr>
              <w:spacing w:after="120"/>
              <w:rPr>
                <w:rFonts w:ascii="PT Astra Serif" w:hAnsi="PT Astra Serif" w:cs="Arial"/>
                <w:sz w:val="23"/>
                <w:szCs w:val="23"/>
              </w:rPr>
            </w:pPr>
          </w:p>
          <w:p w:rsidR="007327B4" w:rsidRPr="007327B4" w:rsidRDefault="007327B4" w:rsidP="008F693C">
            <w:pPr>
              <w:spacing w:after="120"/>
              <w:rPr>
                <w:rFonts w:ascii="PT Astra Serif" w:hAnsi="PT Astra Serif" w:cs="Arial"/>
                <w:sz w:val="23"/>
                <w:szCs w:val="23"/>
              </w:rPr>
            </w:pPr>
          </w:p>
          <w:p w:rsidR="007327B4" w:rsidRPr="007327B4" w:rsidRDefault="007327B4" w:rsidP="008F693C">
            <w:pPr>
              <w:spacing w:after="120"/>
              <w:rPr>
                <w:rFonts w:ascii="PT Astra Serif" w:hAnsi="PT Astra Serif" w:cs="Arial"/>
                <w:sz w:val="23"/>
                <w:szCs w:val="23"/>
              </w:rPr>
            </w:pPr>
          </w:p>
          <w:p w:rsidR="007327B4" w:rsidRPr="007327B4" w:rsidRDefault="007327B4" w:rsidP="008F693C">
            <w:pPr>
              <w:spacing w:after="120"/>
              <w:rPr>
                <w:rFonts w:ascii="PT Astra Serif" w:hAnsi="PT Astra Serif" w:cs="Arial"/>
                <w:sz w:val="23"/>
                <w:szCs w:val="23"/>
              </w:rPr>
            </w:pPr>
          </w:p>
          <w:p w:rsidR="007327B4" w:rsidRPr="007327B4" w:rsidRDefault="007327B4" w:rsidP="008F693C">
            <w:pPr>
              <w:spacing w:after="120"/>
              <w:rPr>
                <w:rFonts w:ascii="PT Astra Serif" w:hAnsi="PT Astra Serif" w:cs="Arial"/>
                <w:sz w:val="23"/>
                <w:szCs w:val="23"/>
              </w:rPr>
            </w:pPr>
          </w:p>
          <w:p w:rsidR="007327B4" w:rsidRPr="007327B4" w:rsidRDefault="007327B4" w:rsidP="008F693C">
            <w:pPr>
              <w:spacing w:after="120"/>
              <w:rPr>
                <w:rFonts w:ascii="PT Astra Serif" w:hAnsi="PT Astra Serif" w:cs="Arial"/>
                <w:sz w:val="23"/>
                <w:szCs w:val="23"/>
              </w:rPr>
            </w:pPr>
          </w:p>
          <w:p w:rsidR="007327B4" w:rsidRPr="007327B4" w:rsidRDefault="007327B4" w:rsidP="008F693C">
            <w:pPr>
              <w:spacing w:after="120"/>
              <w:rPr>
                <w:rFonts w:ascii="PT Astra Serif" w:hAnsi="PT Astra Serif" w:cs="Arial"/>
                <w:sz w:val="23"/>
                <w:szCs w:val="23"/>
              </w:rPr>
            </w:pPr>
          </w:p>
          <w:p w:rsidR="007327B4" w:rsidRPr="007327B4" w:rsidRDefault="007327B4" w:rsidP="008F693C">
            <w:pPr>
              <w:spacing w:after="120"/>
              <w:rPr>
                <w:rFonts w:ascii="PT Astra Serif" w:hAnsi="PT Astra Serif" w:cs="Arial"/>
                <w:sz w:val="23"/>
                <w:szCs w:val="23"/>
              </w:rPr>
            </w:pPr>
          </w:p>
          <w:p w:rsidR="007327B4" w:rsidRPr="007327B4" w:rsidRDefault="007327B4" w:rsidP="008F693C">
            <w:pPr>
              <w:spacing w:after="120"/>
              <w:rPr>
                <w:rFonts w:ascii="PT Astra Serif" w:hAnsi="PT Astra Serif" w:cs="Arial"/>
                <w:sz w:val="23"/>
                <w:szCs w:val="23"/>
              </w:rPr>
            </w:pPr>
          </w:p>
          <w:p w:rsidR="007327B4" w:rsidRPr="007327B4" w:rsidRDefault="007327B4" w:rsidP="008F693C">
            <w:pPr>
              <w:spacing w:after="120"/>
              <w:rPr>
                <w:rFonts w:ascii="PT Astra Serif" w:hAnsi="PT Astra Serif" w:cs="Arial"/>
                <w:sz w:val="23"/>
                <w:szCs w:val="23"/>
              </w:rPr>
            </w:pPr>
          </w:p>
          <w:p w:rsidR="007327B4" w:rsidRPr="007327B4" w:rsidRDefault="007327B4" w:rsidP="008F693C">
            <w:pPr>
              <w:spacing w:after="120"/>
              <w:rPr>
                <w:rFonts w:ascii="PT Astra Serif" w:hAnsi="PT Astra Serif" w:cs="Arial"/>
                <w:sz w:val="23"/>
                <w:szCs w:val="23"/>
              </w:rPr>
            </w:pPr>
          </w:p>
          <w:p w:rsidR="007327B4" w:rsidRPr="007327B4" w:rsidRDefault="007327B4" w:rsidP="008F693C">
            <w:pPr>
              <w:spacing w:after="120"/>
              <w:rPr>
                <w:rFonts w:ascii="PT Astra Serif" w:hAnsi="PT Astra Serif" w:cs="Arial"/>
                <w:sz w:val="23"/>
                <w:szCs w:val="23"/>
              </w:rPr>
            </w:pPr>
          </w:p>
          <w:p w:rsidR="007327B4" w:rsidRPr="007327B4" w:rsidRDefault="007327B4" w:rsidP="008F693C">
            <w:pPr>
              <w:spacing w:after="120"/>
              <w:rPr>
                <w:rFonts w:ascii="PT Astra Serif" w:hAnsi="PT Astra Serif" w:cs="Arial"/>
                <w:sz w:val="23"/>
                <w:szCs w:val="23"/>
              </w:rPr>
            </w:pPr>
          </w:p>
          <w:p w:rsidR="007327B4" w:rsidRPr="007327B4" w:rsidRDefault="007327B4" w:rsidP="008F693C">
            <w:pPr>
              <w:spacing w:after="120"/>
              <w:rPr>
                <w:rFonts w:ascii="PT Astra Serif" w:hAnsi="PT Astra Serif" w:cs="Arial"/>
                <w:sz w:val="23"/>
                <w:szCs w:val="23"/>
              </w:rPr>
            </w:pPr>
          </w:p>
          <w:p w:rsidR="007327B4" w:rsidRPr="007327B4" w:rsidRDefault="007327B4" w:rsidP="008F693C">
            <w:pPr>
              <w:spacing w:after="120"/>
              <w:rPr>
                <w:rFonts w:ascii="PT Astra Serif" w:hAnsi="PT Astra Serif" w:cs="Arial"/>
                <w:sz w:val="23"/>
                <w:szCs w:val="23"/>
              </w:rPr>
            </w:pPr>
          </w:p>
          <w:p w:rsidR="007327B4" w:rsidRPr="007327B4" w:rsidRDefault="007327B4" w:rsidP="008F693C">
            <w:pPr>
              <w:spacing w:after="120"/>
              <w:rPr>
                <w:sz w:val="23"/>
                <w:szCs w:val="23"/>
              </w:rPr>
            </w:pPr>
            <w:r w:rsidRPr="007327B4">
              <w:rPr>
                <w:rFonts w:ascii="PT Astra Serif" w:hAnsi="PT Astra Serif" w:cs="Arial"/>
                <w:sz w:val="23"/>
                <w:szCs w:val="23"/>
              </w:rPr>
              <w:t>Социально-нейтральные индикаторы коррупции</w:t>
            </w:r>
          </w:p>
        </w:tc>
        <w:tc>
          <w:tcPr>
            <w:tcW w:w="7938" w:type="dxa"/>
          </w:tcPr>
          <w:p w:rsidR="00E546B4" w:rsidRPr="007327B4" w:rsidRDefault="00E546B4" w:rsidP="00E546B4">
            <w:pPr>
              <w:spacing w:after="0"/>
              <w:jc w:val="both"/>
              <w:rPr>
                <w:rFonts w:ascii="PT Astra Serif" w:hAnsi="PT Astra Serif" w:cs="Arial"/>
                <w:sz w:val="23"/>
                <w:szCs w:val="23"/>
              </w:rPr>
            </w:pPr>
            <w:r w:rsidRPr="007327B4">
              <w:rPr>
                <w:rFonts w:ascii="PT Astra Serif" w:hAnsi="PT Astra Serif" w:cs="Arial"/>
                <w:sz w:val="23"/>
                <w:szCs w:val="23"/>
              </w:rPr>
              <w:t>незначительное количество участников закупки;</w:t>
            </w:r>
          </w:p>
          <w:p w:rsidR="00E546B4" w:rsidRPr="007327B4" w:rsidRDefault="00E546B4" w:rsidP="00E546B4">
            <w:pPr>
              <w:spacing w:after="0"/>
              <w:jc w:val="both"/>
              <w:rPr>
                <w:rFonts w:ascii="PT Astra Serif" w:hAnsi="PT Astra Serif" w:cs="Arial"/>
                <w:sz w:val="23"/>
                <w:szCs w:val="23"/>
              </w:rPr>
            </w:pPr>
            <w:r w:rsidRPr="007327B4">
              <w:rPr>
                <w:rFonts w:ascii="PT Astra Serif" w:hAnsi="PT Astra Serif" w:cs="Arial"/>
                <w:sz w:val="23"/>
                <w:szCs w:val="23"/>
              </w:rPr>
              <w:t>существенное количество неконкурентных способов осуществления закупки, то есть в форме закупки у единственного поставщика (подрядчика, исполнителя);</w:t>
            </w:r>
          </w:p>
          <w:p w:rsidR="00E546B4" w:rsidRPr="007327B4" w:rsidRDefault="00E546B4" w:rsidP="00E546B4">
            <w:pPr>
              <w:spacing w:after="0"/>
              <w:jc w:val="both"/>
              <w:rPr>
                <w:rFonts w:ascii="PT Astra Serif" w:hAnsi="PT Astra Serif" w:cs="Arial"/>
                <w:sz w:val="23"/>
                <w:szCs w:val="23"/>
              </w:rPr>
            </w:pPr>
            <w:r w:rsidRPr="007327B4">
              <w:rPr>
                <w:rFonts w:ascii="PT Astra Serif" w:hAnsi="PT Astra Serif" w:cs="Arial"/>
                <w:sz w:val="23"/>
                <w:szCs w:val="23"/>
              </w:rPr>
              <w:t>в качестве поставщика (подрядчика, исполнителя) выступает одно и то же физическое (юридическое) лицо;</w:t>
            </w:r>
          </w:p>
          <w:p w:rsidR="00E546B4" w:rsidRPr="007327B4" w:rsidRDefault="00E546B4" w:rsidP="00E546B4">
            <w:pPr>
              <w:spacing w:after="0"/>
              <w:jc w:val="both"/>
              <w:rPr>
                <w:rFonts w:ascii="PT Astra Serif" w:hAnsi="PT Astra Serif" w:cs="Arial"/>
                <w:sz w:val="23"/>
                <w:szCs w:val="23"/>
              </w:rPr>
            </w:pPr>
            <w:r w:rsidRPr="007327B4">
              <w:rPr>
                <w:rFonts w:ascii="PT Astra Serif" w:hAnsi="PT Astra Serif" w:cs="Arial"/>
                <w:sz w:val="23"/>
                <w:szCs w:val="23"/>
              </w:rPr>
              <w:t>«регулярные» участники закупки не принимают участие в конкретной закупке;</w:t>
            </w:r>
          </w:p>
          <w:p w:rsidR="00E546B4" w:rsidRPr="007327B4" w:rsidRDefault="00E546B4" w:rsidP="00E546B4">
            <w:pPr>
              <w:spacing w:after="0"/>
              <w:jc w:val="both"/>
              <w:rPr>
                <w:rFonts w:ascii="PT Astra Serif" w:hAnsi="PT Astra Serif" w:cs="Arial"/>
                <w:sz w:val="23"/>
                <w:szCs w:val="23"/>
              </w:rPr>
            </w:pPr>
            <w:r w:rsidRPr="007327B4">
              <w:rPr>
                <w:rFonts w:ascii="PT Astra Serif" w:hAnsi="PT Astra Serif" w:cs="Arial"/>
                <w:sz w:val="23"/>
                <w:szCs w:val="23"/>
              </w:rPr>
              <w:t>участники закупки «неожиданно» отзывают свои заявки;</w:t>
            </w:r>
          </w:p>
          <w:p w:rsidR="00E546B4" w:rsidRPr="007327B4" w:rsidRDefault="00E546B4" w:rsidP="00E546B4">
            <w:pPr>
              <w:spacing w:after="0"/>
              <w:jc w:val="both"/>
              <w:rPr>
                <w:rFonts w:ascii="PT Astra Serif" w:hAnsi="PT Astra Serif" w:cs="Arial"/>
                <w:sz w:val="23"/>
                <w:szCs w:val="23"/>
              </w:rPr>
            </w:pPr>
            <w:r w:rsidRPr="007327B4">
              <w:rPr>
                <w:rFonts w:ascii="PT Astra Serif" w:hAnsi="PT Astra Serif" w:cs="Arial"/>
                <w:sz w:val="23"/>
                <w:szCs w:val="23"/>
              </w:rPr>
              <w:t>в качестве субподрядчиков привлекаются участники закупки, не определенные в качестве поставщика (подрядчика, исполнителя);</w:t>
            </w:r>
          </w:p>
          <w:p w:rsidR="00E546B4" w:rsidRPr="007327B4" w:rsidRDefault="00E546B4" w:rsidP="00E546B4">
            <w:pPr>
              <w:spacing w:after="0"/>
              <w:jc w:val="both"/>
              <w:rPr>
                <w:rFonts w:ascii="PT Astra Serif" w:hAnsi="PT Astra Serif" w:cs="Arial"/>
                <w:sz w:val="23"/>
                <w:szCs w:val="23"/>
              </w:rPr>
            </w:pPr>
            <w:r w:rsidRPr="007327B4">
              <w:rPr>
                <w:rFonts w:ascii="PT Astra Serif" w:hAnsi="PT Astra Serif" w:cs="Arial"/>
                <w:sz w:val="23"/>
                <w:szCs w:val="23"/>
              </w:rPr>
              <w:t>участниками закупки являются юридические лица, обладающие следующими признаками:</w:t>
            </w:r>
          </w:p>
          <w:p w:rsidR="00E546B4" w:rsidRPr="007327B4" w:rsidRDefault="00E546B4" w:rsidP="00E546B4">
            <w:pPr>
              <w:spacing w:after="0"/>
              <w:jc w:val="both"/>
              <w:rPr>
                <w:rFonts w:ascii="PT Astra Serif" w:hAnsi="PT Astra Serif" w:cs="Arial"/>
                <w:sz w:val="23"/>
                <w:szCs w:val="23"/>
              </w:rPr>
            </w:pPr>
            <w:r w:rsidRPr="007327B4">
              <w:rPr>
                <w:rFonts w:ascii="PT Astra Serif" w:hAnsi="PT Astra Serif" w:cs="Arial"/>
                <w:sz w:val="23"/>
                <w:szCs w:val="23"/>
              </w:rPr>
              <w:t>создание по адресу «массовой» регистрации;</w:t>
            </w:r>
          </w:p>
          <w:p w:rsidR="00E546B4" w:rsidRPr="007327B4" w:rsidRDefault="00E546B4" w:rsidP="00E546B4">
            <w:pPr>
              <w:spacing w:after="0"/>
              <w:jc w:val="both"/>
              <w:rPr>
                <w:rFonts w:ascii="PT Astra Serif" w:hAnsi="PT Astra Serif" w:cs="Arial"/>
                <w:sz w:val="23"/>
                <w:szCs w:val="23"/>
              </w:rPr>
            </w:pPr>
            <w:r w:rsidRPr="007327B4">
              <w:rPr>
                <w:rFonts w:ascii="PT Astra Serif" w:hAnsi="PT Astra Serif" w:cs="Arial"/>
                <w:sz w:val="23"/>
                <w:szCs w:val="23"/>
              </w:rPr>
              <w:t>незначительный (минимальный) размер уставного капитала;</w:t>
            </w:r>
          </w:p>
          <w:p w:rsidR="00E546B4" w:rsidRPr="007327B4" w:rsidRDefault="00E546B4" w:rsidP="00E546B4">
            <w:pPr>
              <w:spacing w:after="0"/>
              <w:jc w:val="both"/>
              <w:rPr>
                <w:rFonts w:ascii="PT Astra Serif" w:hAnsi="PT Astra Serif" w:cs="Arial"/>
                <w:sz w:val="23"/>
                <w:szCs w:val="23"/>
              </w:rPr>
            </w:pPr>
            <w:r w:rsidRPr="007327B4">
              <w:rPr>
                <w:rFonts w:ascii="PT Astra Serif" w:hAnsi="PT Astra Serif" w:cs="Arial"/>
                <w:sz w:val="23"/>
                <w:szCs w:val="23"/>
              </w:rPr>
              <w:t>отсутствие на праве собственности или ином законном основании оборудования и других материальных ресурсов для исполнения контракта;</w:t>
            </w:r>
          </w:p>
          <w:p w:rsidR="00E546B4" w:rsidRPr="007327B4" w:rsidRDefault="00E546B4" w:rsidP="00E546B4">
            <w:pPr>
              <w:spacing w:after="0"/>
              <w:jc w:val="both"/>
              <w:rPr>
                <w:rFonts w:ascii="PT Astra Serif" w:hAnsi="PT Astra Serif" w:cs="Arial"/>
                <w:sz w:val="23"/>
                <w:szCs w:val="23"/>
              </w:rPr>
            </w:pPr>
            <w:r w:rsidRPr="007327B4">
              <w:rPr>
                <w:rFonts w:ascii="PT Astra Serif" w:hAnsi="PT Astra Serif" w:cs="Arial"/>
                <w:sz w:val="23"/>
                <w:szCs w:val="23"/>
              </w:rPr>
              <w:t>недавняя регистрация организации (за несколько недель или месяцев до даты объявления торгов);</w:t>
            </w:r>
          </w:p>
          <w:p w:rsidR="00E546B4" w:rsidRPr="007327B4" w:rsidRDefault="00E546B4" w:rsidP="00E546B4">
            <w:pPr>
              <w:spacing w:after="0"/>
              <w:jc w:val="both"/>
              <w:rPr>
                <w:rFonts w:ascii="PT Astra Serif" w:hAnsi="PT Astra Serif" w:cs="Arial"/>
                <w:sz w:val="23"/>
                <w:szCs w:val="23"/>
              </w:rPr>
            </w:pPr>
            <w:r w:rsidRPr="007327B4">
              <w:rPr>
                <w:rFonts w:ascii="PT Astra Serif" w:hAnsi="PT Astra Serif" w:cs="Arial"/>
                <w:sz w:val="23"/>
                <w:szCs w:val="23"/>
              </w:rPr>
              <w:t>отсутствие необходимого количества специалистов требуемого уровня квалификации для исполнения контракта;</w:t>
            </w:r>
          </w:p>
          <w:p w:rsidR="00E546B4" w:rsidRPr="007327B4" w:rsidRDefault="00E546B4" w:rsidP="00E546B4">
            <w:pPr>
              <w:spacing w:after="0"/>
              <w:jc w:val="both"/>
              <w:rPr>
                <w:rFonts w:ascii="PT Astra Serif" w:hAnsi="PT Astra Serif" w:cs="Arial"/>
                <w:sz w:val="23"/>
                <w:szCs w:val="23"/>
              </w:rPr>
            </w:pPr>
            <w:r w:rsidRPr="007327B4">
              <w:rPr>
                <w:rFonts w:ascii="PT Astra Serif" w:hAnsi="PT Astra Serif" w:cs="Arial"/>
                <w:sz w:val="23"/>
                <w:szCs w:val="23"/>
              </w:rPr>
              <w:t>отсутствие непосредственных контактов с контрагентами;</w:t>
            </w:r>
          </w:p>
          <w:p w:rsidR="00E546B4" w:rsidRPr="007327B4" w:rsidRDefault="00E546B4" w:rsidP="00E546B4">
            <w:pPr>
              <w:spacing w:after="0"/>
              <w:jc w:val="both"/>
              <w:rPr>
                <w:rFonts w:ascii="PT Astra Serif" w:hAnsi="PT Astra Serif" w:cs="Arial"/>
                <w:sz w:val="23"/>
                <w:szCs w:val="23"/>
              </w:rPr>
            </w:pPr>
            <w:r w:rsidRPr="007327B4">
              <w:rPr>
                <w:rFonts w:ascii="PT Astra Serif" w:hAnsi="PT Astra Serif" w:cs="Arial"/>
                <w:sz w:val="23"/>
                <w:szCs w:val="23"/>
              </w:rPr>
              <w:t>отсутствие в штатном расписании организации лица, отвечающего за бухгалтерский учет (главного бухгалтера);</w:t>
            </w:r>
          </w:p>
          <w:p w:rsidR="00E546B4" w:rsidRPr="007327B4" w:rsidRDefault="00E546B4" w:rsidP="00E546B4">
            <w:pPr>
              <w:spacing w:after="0"/>
              <w:jc w:val="both"/>
              <w:rPr>
                <w:rFonts w:ascii="PT Astra Serif" w:hAnsi="PT Astra Serif" w:cs="Arial"/>
                <w:sz w:val="23"/>
                <w:szCs w:val="23"/>
              </w:rPr>
            </w:pPr>
            <w:r w:rsidRPr="007327B4">
              <w:rPr>
                <w:rFonts w:ascii="PT Astra Serif" w:hAnsi="PT Astra Serif" w:cs="Arial"/>
                <w:sz w:val="23"/>
                <w:szCs w:val="23"/>
              </w:rPr>
              <w:t>договоры с контрагентом содержат условия, которые не характерны для обычной практики, и т.д.;</w:t>
            </w:r>
          </w:p>
          <w:p w:rsidR="00E546B4" w:rsidRPr="007327B4" w:rsidRDefault="00E546B4" w:rsidP="008F693C">
            <w:pPr>
              <w:jc w:val="both"/>
              <w:rPr>
                <w:rFonts w:ascii="PT Astra Serif" w:hAnsi="PT Astra Serif" w:cs="Arial"/>
                <w:sz w:val="23"/>
                <w:szCs w:val="23"/>
              </w:rPr>
            </w:pPr>
            <w:r w:rsidRPr="007327B4">
              <w:rPr>
                <w:rFonts w:ascii="PT Astra Serif" w:hAnsi="PT Astra Serif" w:cs="Arial"/>
                <w:sz w:val="23"/>
                <w:szCs w:val="23"/>
              </w:rPr>
              <w:t>в целях создания видимости конкуренции участниками закупки являются физические (юридические) лица, которые объективно не в состоянии исполнить потенциальный контракт;</w:t>
            </w:r>
          </w:p>
          <w:p w:rsidR="007327B4" w:rsidRPr="007327B4" w:rsidRDefault="007327B4" w:rsidP="007327B4">
            <w:pPr>
              <w:spacing w:after="0"/>
              <w:ind w:left="-108"/>
              <w:jc w:val="both"/>
              <w:rPr>
                <w:rFonts w:ascii="PT Astra Serif" w:hAnsi="PT Astra Serif" w:cs="Arial"/>
                <w:sz w:val="23"/>
                <w:szCs w:val="23"/>
              </w:rPr>
            </w:pPr>
            <w:r w:rsidRPr="007327B4">
              <w:rPr>
                <w:rFonts w:ascii="PT Astra Serif" w:hAnsi="PT Astra Serif" w:cs="Arial"/>
                <w:sz w:val="23"/>
                <w:szCs w:val="23"/>
              </w:rPr>
              <w:t>частые и длительные приватные переговоры с потенциальными поставщиками;</w:t>
            </w:r>
          </w:p>
          <w:p w:rsidR="007327B4" w:rsidRPr="007327B4" w:rsidRDefault="007327B4" w:rsidP="007327B4">
            <w:pPr>
              <w:spacing w:after="0"/>
              <w:ind w:left="-108"/>
              <w:jc w:val="both"/>
              <w:rPr>
                <w:rFonts w:ascii="PT Astra Serif" w:hAnsi="PT Astra Serif" w:cs="Arial"/>
                <w:sz w:val="23"/>
                <w:szCs w:val="23"/>
              </w:rPr>
            </w:pPr>
            <w:r w:rsidRPr="007327B4">
              <w:rPr>
                <w:rFonts w:ascii="PT Astra Serif" w:hAnsi="PT Astra Serif" w:cs="Arial"/>
                <w:sz w:val="23"/>
                <w:szCs w:val="23"/>
              </w:rPr>
              <w:t>необоснованное резкое изменение материального благосостояния ответственных должностных лиц;</w:t>
            </w:r>
          </w:p>
          <w:p w:rsidR="007327B4" w:rsidRPr="007327B4" w:rsidRDefault="007327B4" w:rsidP="007327B4">
            <w:pPr>
              <w:spacing w:after="0"/>
              <w:ind w:left="-108"/>
              <w:jc w:val="both"/>
              <w:rPr>
                <w:rFonts w:ascii="PT Astra Serif" w:hAnsi="PT Astra Serif" w:cs="Arial"/>
                <w:sz w:val="23"/>
                <w:szCs w:val="23"/>
              </w:rPr>
            </w:pPr>
            <w:r w:rsidRPr="007327B4">
              <w:rPr>
                <w:rFonts w:ascii="PT Astra Serif" w:hAnsi="PT Astra Serif" w:cs="Arial"/>
                <w:sz w:val="23"/>
                <w:szCs w:val="23"/>
              </w:rPr>
              <w:t>отказ от очередного отпуска, присутствие на работе при болезнях в период проведения крупных закупок;</w:t>
            </w:r>
          </w:p>
          <w:p w:rsidR="007327B4" w:rsidRDefault="007327B4" w:rsidP="007327B4">
            <w:pPr>
              <w:spacing w:after="0"/>
              <w:ind w:left="-108"/>
              <w:jc w:val="both"/>
              <w:rPr>
                <w:rFonts w:ascii="PT Astra Serif" w:hAnsi="PT Astra Serif" w:cs="Arial"/>
                <w:sz w:val="23"/>
                <w:szCs w:val="23"/>
              </w:rPr>
            </w:pPr>
            <w:r w:rsidRPr="007327B4">
              <w:rPr>
                <w:rFonts w:ascii="PT Astra Serif" w:hAnsi="PT Astra Serif" w:cs="Arial"/>
                <w:sz w:val="23"/>
                <w:szCs w:val="23"/>
              </w:rPr>
              <w:t>неожиданный интерес к работе сотрудников или подразделений, не входящих в непосредственную компетенцию должностного лица,  отвечающего за осуществление закупок (вмешательство в работу других);</w:t>
            </w:r>
          </w:p>
          <w:p w:rsidR="00E546B4" w:rsidRPr="007327B4" w:rsidRDefault="007327B4" w:rsidP="007327B4">
            <w:pPr>
              <w:spacing w:after="0"/>
              <w:ind w:left="-108"/>
              <w:jc w:val="both"/>
              <w:rPr>
                <w:rFonts w:ascii="PT Astra Serif" w:hAnsi="PT Astra Serif" w:cs="Arial"/>
                <w:sz w:val="23"/>
                <w:szCs w:val="23"/>
              </w:rPr>
            </w:pPr>
            <w:r w:rsidRPr="007327B4">
              <w:rPr>
                <w:rFonts w:ascii="PT Astra Serif" w:hAnsi="PT Astra Serif" w:cs="Arial"/>
                <w:sz w:val="23"/>
                <w:szCs w:val="23"/>
              </w:rPr>
              <w:t>неожиданная смена точки зрения на рассматриваемые вопросы</w:t>
            </w:r>
          </w:p>
        </w:tc>
      </w:tr>
    </w:tbl>
    <w:p w:rsidR="00A03761" w:rsidRPr="007327B4" w:rsidRDefault="00A03761">
      <w:pPr>
        <w:rPr>
          <w:sz w:val="21"/>
          <w:szCs w:val="21"/>
        </w:rPr>
      </w:pPr>
    </w:p>
    <w:sectPr w:rsidR="00A03761" w:rsidRPr="007327B4" w:rsidSect="007327B4">
      <w:pgSz w:w="11906" w:h="16838"/>
      <w:pgMar w:top="28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761" w:rsidRPr="007327B4" w:rsidRDefault="00A03761" w:rsidP="007327B4">
      <w:pPr>
        <w:spacing w:after="0" w:line="240" w:lineRule="auto"/>
        <w:rPr>
          <w:sz w:val="21"/>
          <w:szCs w:val="21"/>
        </w:rPr>
      </w:pPr>
      <w:r w:rsidRPr="007327B4">
        <w:rPr>
          <w:sz w:val="21"/>
          <w:szCs w:val="21"/>
        </w:rPr>
        <w:separator/>
      </w:r>
    </w:p>
  </w:endnote>
  <w:endnote w:type="continuationSeparator" w:id="1">
    <w:p w:rsidR="00A03761" w:rsidRPr="007327B4" w:rsidRDefault="00A03761" w:rsidP="007327B4">
      <w:pPr>
        <w:spacing w:after="0" w:line="240" w:lineRule="auto"/>
        <w:rPr>
          <w:sz w:val="21"/>
          <w:szCs w:val="21"/>
        </w:rPr>
      </w:pPr>
      <w:r w:rsidRPr="007327B4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761" w:rsidRPr="007327B4" w:rsidRDefault="00A03761" w:rsidP="007327B4">
      <w:pPr>
        <w:spacing w:after="0" w:line="240" w:lineRule="auto"/>
        <w:rPr>
          <w:sz w:val="21"/>
          <w:szCs w:val="21"/>
        </w:rPr>
      </w:pPr>
      <w:r w:rsidRPr="007327B4">
        <w:rPr>
          <w:sz w:val="21"/>
          <w:szCs w:val="21"/>
        </w:rPr>
        <w:separator/>
      </w:r>
    </w:p>
  </w:footnote>
  <w:footnote w:type="continuationSeparator" w:id="1">
    <w:p w:rsidR="00A03761" w:rsidRPr="007327B4" w:rsidRDefault="00A03761" w:rsidP="007327B4">
      <w:pPr>
        <w:spacing w:after="0" w:line="240" w:lineRule="auto"/>
        <w:rPr>
          <w:sz w:val="21"/>
          <w:szCs w:val="21"/>
        </w:rPr>
      </w:pPr>
      <w:r w:rsidRPr="007327B4">
        <w:rPr>
          <w:sz w:val="21"/>
          <w:szCs w:val="21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46B4"/>
    <w:rsid w:val="007327B4"/>
    <w:rsid w:val="00A03761"/>
    <w:rsid w:val="00E5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27B4"/>
  </w:style>
  <w:style w:type="paragraph" w:styleId="a5">
    <w:name w:val="footer"/>
    <w:basedOn w:val="a"/>
    <w:link w:val="a6"/>
    <w:uiPriority w:val="99"/>
    <w:semiHidden/>
    <w:unhideWhenUsed/>
    <w:rsid w:val="0073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2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2022-03-22T12:00:00Z</dcterms:created>
  <dcterms:modified xsi:type="dcterms:W3CDTF">2022-03-22T12:16:00Z</dcterms:modified>
</cp:coreProperties>
</file>